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Aan:</w:t>
      </w:r>
    </w:p>
    <w:p w:rsidR="00000000" w:rsidDel="00000000" w:rsidP="00000000" w:rsidRDefault="00000000" w:rsidRPr="00000000" w14:paraId="00000002">
      <w:pPr>
        <w:spacing w:after="240" w:before="240" w:lineRule="auto"/>
        <w:rPr/>
      </w:pPr>
      <w:r w:rsidDel="00000000" w:rsidR="00000000" w:rsidRPr="00000000">
        <w:rPr>
          <w:rtl w:val="0"/>
        </w:rPr>
        <w:t xml:space="preserve">De burgemeester van [Gemeente/Woonplaats]</w:t>
      </w:r>
    </w:p>
    <w:p w:rsidR="00000000" w:rsidDel="00000000" w:rsidP="00000000" w:rsidRDefault="00000000" w:rsidRPr="00000000" w14:paraId="00000003">
      <w:pPr>
        <w:spacing w:after="240" w:before="240" w:lineRule="auto"/>
        <w:rPr/>
      </w:pPr>
      <w:r w:rsidDel="00000000" w:rsidR="00000000" w:rsidRPr="00000000">
        <w:rPr>
          <w:b w:val="1"/>
          <w:rtl w:val="0"/>
        </w:rPr>
        <w:t xml:space="preserve">Betreft:</w:t>
      </w:r>
      <w:r w:rsidDel="00000000" w:rsidR="00000000" w:rsidRPr="00000000">
        <w:rPr>
          <w:rtl w:val="0"/>
        </w:rPr>
        <w:t xml:space="preserve"> Verzoek op grond van het voorzorgsbeginsel en het recht op transparantie inzake mogelijke geo-engineeringpraktijken boven onze regio</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Geachte burgemeester,</w:t>
      </w:r>
    </w:p>
    <w:p w:rsidR="00000000" w:rsidDel="00000000" w:rsidP="00000000" w:rsidRDefault="00000000" w:rsidRPr="00000000" w14:paraId="00000005">
      <w:pPr>
        <w:spacing w:after="240" w:before="240" w:lineRule="auto"/>
        <w:rPr/>
      </w:pPr>
      <w:r w:rsidDel="00000000" w:rsidR="00000000" w:rsidRPr="00000000">
        <w:rPr>
          <w:rtl w:val="0"/>
        </w:rPr>
        <w:t xml:space="preserve">Onder verwijzing naar uw publieke taak en verantwoordelijkheid zoals vastgelegd in artikel 170 van de Gemeentewet — het waarborgen van de openbare orde en het beschermen van de volksgezondheid binnen de gemeentegrenzen — richt ik mij tot u met een formeel en onderbouwd verzoek.</w:t>
      </w:r>
    </w:p>
    <w:p w:rsidR="00000000" w:rsidDel="00000000" w:rsidP="00000000" w:rsidRDefault="00000000" w:rsidRPr="00000000" w14:paraId="00000006">
      <w:pPr>
        <w:spacing w:after="240" w:before="240" w:lineRule="auto"/>
        <w:rPr/>
      </w:pPr>
      <w:r w:rsidDel="00000000" w:rsidR="00000000" w:rsidRPr="00000000">
        <w:rPr>
          <w:rtl w:val="0"/>
        </w:rPr>
        <w:t xml:space="preserve">De afgelopen jaren is door meerdere inwoners waargenomen dat het luchtruim boven onze regio herhaaldelijk wordt doorkruist door vliegtuigsporen die afwijken van reguliere condensvorming. Deze sporen blijven ongebruikelijk lang zichtbaar, spreiden zich uit tot sluierbewolking en beïnvloeden merkbaar de hoeveelheid zonlicht die het aardoppervlak bereikt. Dergelijke waarnemingen geven aanleiding tot ernstige bezorgdheid over de mogelijke uitvoering van (experimentele) geo-engineeringpraktijken, waaronder stratosferische aerosolinjectie (SAI).</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Juridische en beleidsmatige context</w:t>
      </w:r>
    </w:p>
    <w:p w:rsidR="00000000" w:rsidDel="00000000" w:rsidP="00000000" w:rsidRDefault="00000000" w:rsidRPr="00000000" w14:paraId="00000008">
      <w:pPr>
        <w:spacing w:after="240" w:before="240" w:lineRule="auto"/>
        <w:rPr/>
      </w:pPr>
      <w:r w:rsidDel="00000000" w:rsidR="00000000" w:rsidRPr="00000000">
        <w:rPr>
          <w:rtl w:val="0"/>
        </w:rPr>
        <w:t xml:space="preserve">Geo-engineering, en in het bijzonder SAI, betreft ingrijpende technologische interventies in natuurlijke systemen met het doel de zoninstraling te reduceren. Het is erkend dat deze technieken potentieel verstrekkende gevolgen kunnen hebben voor weerpatronen, ecologische systemen en de volksgezondheid. Wetenschappelijke en beleidsmatige ontwikkelingen onderstrepen deze risico’s:</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tl w:val="0"/>
        </w:rPr>
        <w:t xml:space="preserve">In april 2025 stelde de Britse regering £50 miljoen beschikbaar voor onderzoek naar zon-dimmende technieken, waaronder stratosferische aerosolinjectie (The Times).</w:t>
        <w:br w:type="textWrapping"/>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Publicaties in </w:t>
      </w:r>
      <w:r w:rsidDel="00000000" w:rsidR="00000000" w:rsidRPr="00000000">
        <w:rPr>
          <w:i w:val="1"/>
          <w:rtl w:val="0"/>
        </w:rPr>
        <w:t xml:space="preserve">Frontiers in Climate</w:t>
      </w:r>
      <w:r w:rsidDel="00000000" w:rsidR="00000000" w:rsidRPr="00000000">
        <w:rPr>
          <w:rtl w:val="0"/>
        </w:rPr>
        <w:t xml:space="preserve"> en </w:t>
      </w:r>
      <w:r w:rsidDel="00000000" w:rsidR="00000000" w:rsidRPr="00000000">
        <w:rPr>
          <w:i w:val="1"/>
          <w:rtl w:val="0"/>
        </w:rPr>
        <w:t xml:space="preserve">Environmental Research Letters</w:t>
      </w:r>
      <w:r w:rsidDel="00000000" w:rsidR="00000000" w:rsidRPr="00000000">
        <w:rPr>
          <w:rtl w:val="0"/>
        </w:rPr>
        <w:t xml:space="preserve"> wijzen op reële risico’s van verstoringen in neerslagpatronen en de onvoorspelbaarheid van regionale klimaateffecten.</w:t>
        <w:br w:type="textWrapping"/>
      </w:r>
    </w:p>
    <w:p w:rsidR="00000000" w:rsidDel="00000000" w:rsidP="00000000" w:rsidRDefault="00000000" w:rsidRPr="00000000" w14:paraId="0000000B">
      <w:pPr>
        <w:numPr>
          <w:ilvl w:val="0"/>
          <w:numId w:val="1"/>
        </w:numPr>
        <w:spacing w:after="240" w:before="0" w:beforeAutospacing="0" w:lineRule="auto"/>
        <w:ind w:left="720" w:hanging="360"/>
      </w:pPr>
      <w:r w:rsidDel="00000000" w:rsidR="00000000" w:rsidRPr="00000000">
        <w:rPr>
          <w:i w:val="1"/>
          <w:rtl w:val="0"/>
        </w:rPr>
        <w:t xml:space="preserve">Frontiers in Public Health</w:t>
      </w:r>
      <w:r w:rsidDel="00000000" w:rsidR="00000000" w:rsidRPr="00000000">
        <w:rPr>
          <w:rtl w:val="0"/>
        </w:rPr>
        <w:t xml:space="preserve"> benadrukt gezondheidsrisico’s door mogelijke blootstelling aan stoffen zoals aluminium, barium en strontium, die in sommige contexten worden genoemd als bestanddelen van aerosolinjectie.</w:t>
        <w:br w:type="textWrapping"/>
      </w:r>
    </w:p>
    <w:p w:rsidR="00000000" w:rsidDel="00000000" w:rsidP="00000000" w:rsidRDefault="00000000" w:rsidRPr="00000000" w14:paraId="0000000C">
      <w:pPr>
        <w:spacing w:after="240" w:before="240" w:lineRule="auto"/>
        <w:rPr/>
      </w:pPr>
      <w:r w:rsidDel="00000000" w:rsidR="00000000" w:rsidRPr="00000000">
        <w:rPr>
          <w:rtl w:val="0"/>
        </w:rPr>
        <w:t xml:space="preserve">Deze signalen, gecombineerd met waarneembare afwijkingen in het luchtruim, maken dat het voorzorgsbeginsel – een internationaal erkend principe binnen het milieurecht en gezondheidsrecht – toepassing dient te vinden. Dit beginsel vereist dat overheden maatregelen nemen wanneer er gegronde reden is om aan te nemen dat bepaalde handelingen schade kunnen toebrengen aan de volksgezondheid of het milieu, ook wanneer nog niet alle wetenschappelijke bewijzen volledig beschikbaar zijn.</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Internationaal en nationaal rechtskader</w:t>
      </w:r>
    </w:p>
    <w:p w:rsidR="00000000" w:rsidDel="00000000" w:rsidP="00000000" w:rsidRDefault="00000000" w:rsidRPr="00000000" w14:paraId="0000000E">
      <w:pPr>
        <w:spacing w:after="240" w:before="240" w:lineRule="auto"/>
        <w:rPr/>
      </w:pPr>
      <w:r w:rsidDel="00000000" w:rsidR="00000000" w:rsidRPr="00000000">
        <w:rPr>
          <w:rtl w:val="0"/>
        </w:rPr>
        <w:t xml:space="preserve">Daarnaast verwijs ik naar het grondwettelijke recht op gezondheid (artikel 22 Grondwet) en het recht op milieu-informatie en participatie zoals vastgelegd in het Verdrag van Aarhus (Richtlijn 2003/4/EG), dat burgers het recht geeft om milieu-informatie op te vragen bij overheden en betrokken te worden bij besluitvorming inzake milieubeleid.</w:t>
      </w:r>
    </w:p>
    <w:p w:rsidR="00000000" w:rsidDel="00000000" w:rsidP="00000000" w:rsidRDefault="00000000" w:rsidRPr="00000000" w14:paraId="0000000F">
      <w:pPr>
        <w:spacing w:after="240" w:before="240" w:lineRule="auto"/>
        <w:rPr/>
      </w:pPr>
      <w:r w:rsidDel="00000000" w:rsidR="00000000" w:rsidRPr="00000000">
        <w:rPr>
          <w:rtl w:val="0"/>
        </w:rPr>
        <w:t xml:space="preserve">In de Verenigde Staten is deze bezorgdheid reeds vertaald in wetgeving. De staat Tennessee heeft in april 2024 een wet aangenomen die het injecteren, vrijgeven of verspreiden van chemicaliën in de atmosfeer met het oog op weersbeïnvloeding verbiedt. Vergelijkbare initiatieven zijn gaande in Florida, Arizona en Iowa, allen gericht op het beschermen van volksgezondheid en ecologische integriteit.</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Verzoek op basis van bestuursrechtelijke beginselen</w:t>
      </w:r>
    </w:p>
    <w:p w:rsidR="00000000" w:rsidDel="00000000" w:rsidP="00000000" w:rsidRDefault="00000000" w:rsidRPr="00000000" w14:paraId="00000011">
      <w:pPr>
        <w:spacing w:after="240" w:before="240" w:lineRule="auto"/>
        <w:rPr/>
      </w:pPr>
      <w:r w:rsidDel="00000000" w:rsidR="00000000" w:rsidRPr="00000000">
        <w:rPr>
          <w:rtl w:val="0"/>
        </w:rPr>
        <w:t xml:space="preserve">Op grond van het voorgaande, en met verwijzing naar de beginselen van behoorlijk bestuur — in het bijzonder het motiveringsbeginsel, het zorgvuldigheidsbeginsel en het recht op transparantie — verzoek ik u de volgende stappen te ondernemen:</w:t>
      </w:r>
    </w:p>
    <w:p w:rsidR="00000000" w:rsidDel="00000000" w:rsidP="00000000" w:rsidRDefault="00000000" w:rsidRPr="00000000" w14:paraId="00000012">
      <w:pPr>
        <w:numPr>
          <w:ilvl w:val="0"/>
          <w:numId w:val="2"/>
        </w:numPr>
        <w:spacing w:after="0" w:afterAutospacing="0" w:before="240" w:lineRule="auto"/>
        <w:ind w:left="720" w:hanging="360"/>
      </w:pPr>
      <w:r w:rsidDel="00000000" w:rsidR="00000000" w:rsidRPr="00000000">
        <w:rPr>
          <w:b w:val="1"/>
          <w:rtl w:val="0"/>
        </w:rPr>
        <w:t xml:space="preserve">Transparantie en informatieplicht:</w:t>
        <w:br w:type="textWrapping"/>
        <w:br w:type="textWrapping"/>
      </w:r>
      <w:r w:rsidDel="00000000" w:rsidR="00000000" w:rsidRPr="00000000">
        <w:rPr>
          <w:rtl w:val="0"/>
        </w:rPr>
        <w:t xml:space="preserve">Verzoek tot openbaarheid van relevante informatie bij nationale en internationale instanties (zoals het RIVM, KNMI, EASA en de ICAO) over eventuele geo-engineeringactiviteiten boven of nabij onze regio. Dit kan onder de Wet open overheid (Woo).</w:t>
        <w:br w:type="textWrapping"/>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b w:val="1"/>
          <w:rtl w:val="0"/>
        </w:rPr>
        <w:t xml:space="preserve">Onafhankelijk onderzoek:</w:t>
        <w:br w:type="textWrapping"/>
        <w:br w:type="textWrapping"/>
      </w:r>
      <w:r w:rsidDel="00000000" w:rsidR="00000000" w:rsidRPr="00000000">
        <w:rPr>
          <w:rtl w:val="0"/>
        </w:rPr>
        <w:t xml:space="preserve"> Initiatief tot of ondersteuning van een onafhankelijk, door een gecertificeerd laboratorium uitgevoerd onderzoek naar de samenstelling van neerslag, lucht en bodem in de gemeente. Hierbij dient specifiek te worden gezocht naar sporen van stoffen zoals aluminium, barium, strontium en zwavelverbindingen.</w:t>
        <w:br w:type="textWrapping"/>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b w:val="1"/>
          <w:rtl w:val="0"/>
        </w:rPr>
        <w:t xml:space="preserve">Publieke voorlichting:</w:t>
        <w:br w:type="textWrapping"/>
        <w:br w:type="textWrapping"/>
      </w:r>
      <w:r w:rsidDel="00000000" w:rsidR="00000000" w:rsidRPr="00000000">
        <w:rPr>
          <w:rtl w:val="0"/>
        </w:rPr>
        <w:t xml:space="preserve"> Een transparante communicatie richting de bevolking over de bevindingen, met inbegrip van gezondheidskundige risicoanalyses indien uit onderzoek blijkt dat er reden tot zorg bestaat.</w:t>
        <w:br w:type="textWrapping"/>
      </w:r>
    </w:p>
    <w:p w:rsidR="00000000" w:rsidDel="00000000" w:rsidP="00000000" w:rsidRDefault="00000000" w:rsidRPr="00000000" w14:paraId="00000015">
      <w:pPr>
        <w:numPr>
          <w:ilvl w:val="0"/>
          <w:numId w:val="2"/>
        </w:numPr>
        <w:spacing w:after="240" w:before="0" w:beforeAutospacing="0" w:lineRule="auto"/>
        <w:ind w:left="720" w:hanging="360"/>
      </w:pPr>
      <w:r w:rsidDel="00000000" w:rsidR="00000000" w:rsidRPr="00000000">
        <w:rPr>
          <w:b w:val="1"/>
          <w:rtl w:val="0"/>
        </w:rPr>
        <w:t xml:space="preserve">Regionale samenwerking:</w:t>
        <w:br w:type="textWrapping"/>
        <w:br w:type="textWrapping"/>
      </w:r>
      <w:r w:rsidDel="00000000" w:rsidR="00000000" w:rsidRPr="00000000">
        <w:rPr>
          <w:rtl w:val="0"/>
        </w:rPr>
        <w:t xml:space="preserve"> Coördinatie met andere gemeenten in Fryslân (en bij voorkeur landelijk) om tot een gezamenlijke aanpak te komen inzake monitoring, normstelling en eventuele regulering van atmosferische interventies.</w:t>
        <w:br w:type="textWrapping"/>
      </w:r>
    </w:p>
    <w:p w:rsidR="00000000" w:rsidDel="00000000" w:rsidP="00000000" w:rsidRDefault="00000000" w:rsidRPr="00000000" w14:paraId="00000016">
      <w:pPr>
        <w:spacing w:after="240" w:before="240" w:lineRule="auto"/>
        <w:rPr/>
      </w:pP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Slotbeschouwing</w:t>
      </w:r>
    </w:p>
    <w:p w:rsidR="00000000" w:rsidDel="00000000" w:rsidP="00000000" w:rsidRDefault="00000000" w:rsidRPr="00000000" w14:paraId="00000019">
      <w:pPr>
        <w:spacing w:after="240" w:before="240" w:lineRule="auto"/>
        <w:rPr/>
      </w:pPr>
      <w:r w:rsidDel="00000000" w:rsidR="00000000" w:rsidRPr="00000000">
        <w:rPr>
          <w:rtl w:val="0"/>
        </w:rPr>
        <w:t xml:space="preserve">Als burgemeester bent u, krachtens wet en recht, belast met de verantwoordelijkheid voor het welzijn van uw inwoners. In het licht van technologische ontwikkelingen die zich aan het publieke oog en democratische controle dreigen te onttrekken, is waakzaamheid vereist. Burgers hebben het recht op bescherming, inspraak en volledige transparantie.</w:t>
      </w:r>
    </w:p>
    <w:p w:rsidR="00000000" w:rsidDel="00000000" w:rsidP="00000000" w:rsidRDefault="00000000" w:rsidRPr="00000000" w14:paraId="0000001A">
      <w:pPr>
        <w:spacing w:after="240" w:before="240" w:lineRule="auto"/>
        <w:rPr/>
      </w:pPr>
      <w:r w:rsidDel="00000000" w:rsidR="00000000" w:rsidRPr="00000000">
        <w:rPr>
          <w:rtl w:val="0"/>
        </w:rPr>
        <w:t xml:space="preserve">Ik vertrouw erop dat u mijn verzoek de noodzakelijke urgentie en ernst toekent. Graag ontvang ik binnen een redelijke termijn een schriftelijke reactie. Indien gewenst ben ik beschikbaar voor toelichting of nadere onderbouwing van deze brief.</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Met hoogachting,</w:t>
      </w:r>
    </w:p>
    <w:p w:rsidR="00000000" w:rsidDel="00000000" w:rsidP="00000000" w:rsidRDefault="00000000" w:rsidRPr="00000000" w14:paraId="0000001C">
      <w:pPr>
        <w:spacing w:after="240" w:before="240" w:lineRule="auto"/>
        <w:rPr/>
      </w:pPr>
      <w:r w:rsidDel="00000000" w:rsidR="00000000" w:rsidRPr="00000000">
        <w:rPr>
          <w:rtl w:val="0"/>
        </w:rPr>
        <w:t xml:space="preserve">[Je naam]</w:t>
      </w:r>
    </w:p>
    <w:p w:rsidR="00000000" w:rsidDel="00000000" w:rsidP="00000000" w:rsidRDefault="00000000" w:rsidRPr="00000000" w14:paraId="0000001D">
      <w:pPr>
        <w:spacing w:after="240" w:before="240" w:lineRule="auto"/>
        <w:rPr/>
      </w:pPr>
      <w:r w:rsidDel="00000000" w:rsidR="00000000" w:rsidRPr="00000000">
        <w:rPr>
          <w:rtl w:val="0"/>
        </w:rPr>
        <w:t xml:space="preserve">[Je adres]</w:t>
      </w:r>
    </w:p>
    <w:p w:rsidR="00000000" w:rsidDel="00000000" w:rsidP="00000000" w:rsidRDefault="00000000" w:rsidRPr="00000000" w14:paraId="0000001E">
      <w:pPr>
        <w:spacing w:after="240" w:before="240" w:lineRule="auto"/>
        <w:rPr/>
      </w:pPr>
      <w:r w:rsidDel="00000000" w:rsidR="00000000" w:rsidRPr="00000000">
        <w:rPr>
          <w:rtl w:val="0"/>
        </w:rPr>
        <w:t xml:space="preserve">[Je contactgegevens]</w:t>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